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9" w:rsidRPr="00985B29" w:rsidRDefault="00985B29" w:rsidP="00985B29">
      <w:pPr>
        <w:jc w:val="center"/>
        <w:rPr>
          <w:rFonts w:ascii="Times New Roman" w:hAnsi="Times New Roman" w:cs="Times New Roman"/>
          <w:b/>
        </w:rPr>
      </w:pPr>
      <w:r w:rsidRPr="00985B29">
        <w:rPr>
          <w:rFonts w:ascii="Times New Roman" w:hAnsi="Times New Roman" w:cs="Times New Roman"/>
          <w:b/>
          <w:color w:val="000000"/>
        </w:rPr>
        <w:t>В рамках экологического воспитания и формирования экологической культуры в области обращения с ТКО</w:t>
      </w:r>
    </w:p>
    <w:tbl>
      <w:tblPr>
        <w:tblW w:w="11925" w:type="dxa"/>
        <w:tblCellSpacing w:w="15" w:type="dxa"/>
        <w:tblInd w:w="-1700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1925"/>
      </w:tblGrid>
      <w:tr w:rsidR="001D3976" w:rsidRPr="00985B29" w:rsidTr="001D39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D3976" w:rsidRPr="00985B29" w:rsidRDefault="001D3976" w:rsidP="001D3976">
            <w:pPr>
              <w:spacing w:after="240" w:line="240" w:lineRule="auto"/>
              <w:ind w:left="851"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5B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раздельного накопления ТКО является огромным шагом вперед по пути создания цивилизованной экологически безопасной системы обращения с отходами, как в масштабах муниципального образования, субъекта Российской Федерации, так и в масштабах всей нашей страны. Преимущества раздельного сбора ТКО трудно переоценить.</w:t>
            </w:r>
          </w:p>
          <w:p w:rsidR="001D3976" w:rsidRPr="00985B29" w:rsidRDefault="001D3976" w:rsidP="001D3976">
            <w:pPr>
              <w:spacing w:after="240" w:line="240" w:lineRule="auto"/>
              <w:ind w:left="851"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5B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Разделение образующихся отходов уже на этапе сбора в соответствии с их видом, группой (группами однородных отходов), классом опасности, агрегатным состоянием создает благоприятные условия для дальнейшей передачи отдельных видов отходов специализированным организациям, и в конечном итоге снижает степень негативного антропогенного воздействия отходов на окружающую среду и факторы среды обитания человека.</w:t>
            </w:r>
          </w:p>
          <w:p w:rsidR="001D3976" w:rsidRPr="00985B29" w:rsidRDefault="001D3976" w:rsidP="001D3976">
            <w:pPr>
              <w:spacing w:after="240" w:line="240" w:lineRule="auto"/>
              <w:ind w:left="851"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5B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целом, на территории Республики Крым система раздельного накопления ТКО пока еще не внедрена. В отдельных населенных пунктах Республики Крым по инициативе органов местного самоуправления в жилой застройке организован раздельный сбор бывшей в употреблении полиэтиленовой тары, стекла ртутьсодержащих отходов, в т.ч. люминесцентных, энергосберегающих ламп и др.</w:t>
            </w:r>
          </w:p>
          <w:p w:rsidR="001D3976" w:rsidRPr="00985B29" w:rsidRDefault="001D3976" w:rsidP="001D3976">
            <w:pPr>
              <w:spacing w:after="240" w:line="240" w:lineRule="auto"/>
              <w:ind w:left="851"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5B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Федеральным законом от 24.06.1998 № 89-ФЗ «Об отходах производства и потребления» полномочия в организации деятельности по накоплению (в том числе раздельному накоплению) ТКО, утверждении порядка накопления ТКО (в том числе их раздельного накопления) закреплены за органами государственной власти субъектов Российской Федерации с участием органов местного самоуправления.</w:t>
            </w:r>
          </w:p>
          <w:p w:rsidR="001D3976" w:rsidRPr="00985B29" w:rsidRDefault="001D3976" w:rsidP="001D3976">
            <w:pPr>
              <w:spacing w:after="240" w:line="240" w:lineRule="auto"/>
              <w:ind w:left="851"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85B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информации Федеральной службы по надзору в сфере защиты прав потребителей и благополучия человека в настоящее время разработан проект новых санитарно-эпидемиологических правил и нормативов (СанПиН), устанавливающих санитарно-эпидемиологические требования к содержанию и обслуживанию территории населенных мест и мест массового пребывания населения, условиям сбора и накопления, транспортирования, обработки, утилизации, обезвреживания, захоронения ТКО и жидких бытовых отходов.</w:t>
            </w:r>
            <w:proofErr w:type="gramEnd"/>
            <w:r w:rsidRPr="00985B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целом новые правила призваны облегчить работу операторов по обращению с ТКО. Документ проходит необходимую процедуру для его утверждения.</w:t>
            </w:r>
          </w:p>
          <w:p w:rsidR="001D3976" w:rsidRPr="00985B29" w:rsidRDefault="001D3976" w:rsidP="001D3976">
            <w:pPr>
              <w:spacing w:after="240" w:line="240" w:lineRule="auto"/>
              <w:ind w:left="851" w:right="8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85B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Внедрении на территории Республики Крым эффективной системы раздельного сбора (накопления), сортировки и переработки ТКО позволит в значительной мере сократить количество размещаемых на полигонах и свалках отходов, обеспечит вовлечение фракций отходов в хозяйственный оборот в качестве дополнительных источников сырья, безопасное их захоронение и переработку.</w:t>
            </w:r>
            <w:proofErr w:type="gramEnd"/>
          </w:p>
        </w:tc>
      </w:tr>
    </w:tbl>
    <w:p w:rsidR="00DB7B8C" w:rsidRPr="00985B29" w:rsidRDefault="00DB7B8C" w:rsidP="00DB7B8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85B29">
        <w:rPr>
          <w:rFonts w:ascii="Times New Roman" w:eastAsia="Times New Roman" w:hAnsi="Times New Roman" w:cs="Times New Roman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DB7B8C" w:rsidRPr="00985B29" w:rsidRDefault="00DB7B8C" w:rsidP="00DB7B8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985B29">
        <w:rPr>
          <w:rFonts w:ascii="Times New Roman" w:eastAsia="Times New Roman" w:hAnsi="Times New Roman" w:cs="Times New Roman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DB7B8C" w:rsidRPr="00985B29" w:rsidRDefault="00DB7B8C" w:rsidP="00DB7B8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985B29">
        <w:rPr>
          <w:rFonts w:ascii="Times New Roman" w:eastAsia="Times New Roman" w:hAnsi="Times New Roman" w:cs="Times New Roman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DB7B8C" w:rsidRPr="00985B29" w:rsidRDefault="00DB7B8C" w:rsidP="00DB7B8C">
      <w:pPr>
        <w:ind w:left="-709"/>
        <w:rPr>
          <w:b/>
        </w:rPr>
      </w:pPr>
    </w:p>
    <w:bookmarkEnd w:id="0"/>
    <w:p w:rsidR="00DB7B8C" w:rsidRPr="00985B29" w:rsidRDefault="00DB7B8C" w:rsidP="00DB7B8C">
      <w:pPr>
        <w:rPr>
          <w:b/>
        </w:rPr>
      </w:pPr>
    </w:p>
    <w:p w:rsidR="00DB7B8C" w:rsidRPr="00985B29" w:rsidRDefault="00DB7B8C" w:rsidP="00DB7B8C">
      <w:pPr>
        <w:rPr>
          <w:b/>
        </w:rPr>
      </w:pPr>
    </w:p>
    <w:p w:rsidR="0044014A" w:rsidRDefault="001D3976" w:rsidP="001D3976">
      <w:pPr>
        <w:ind w:left="851" w:right="850"/>
        <w:jc w:val="both"/>
      </w:pPr>
      <w:r w:rsidRPr="001D3976">
        <w:rPr>
          <w:rFonts w:ascii="Verdana" w:eastAsia="Times New Roman" w:hAnsi="Verdana" w:cs="Times New Roman"/>
          <w:color w:val="4F4F4F"/>
          <w:sz w:val="18"/>
          <w:szCs w:val="18"/>
          <w:shd w:val="clear" w:color="auto" w:fill="FFFFFF"/>
          <w:lang w:eastAsia="ru-RU"/>
        </w:rPr>
        <w:t> </w:t>
      </w:r>
    </w:p>
    <w:sectPr w:rsidR="0044014A" w:rsidSect="00CB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0F3E"/>
    <w:rsid w:val="001D3976"/>
    <w:rsid w:val="00270F3E"/>
    <w:rsid w:val="0044014A"/>
    <w:rsid w:val="00985B29"/>
    <w:rsid w:val="00CB60B6"/>
    <w:rsid w:val="00DB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Кошонько Ольга Игоревна</dc:creator>
  <cp:lastModifiedBy>Пользователь</cp:lastModifiedBy>
  <cp:revision>2</cp:revision>
  <cp:lastPrinted>2020-10-19T08:44:00Z</cp:lastPrinted>
  <dcterms:created xsi:type="dcterms:W3CDTF">2020-10-19T13:51:00Z</dcterms:created>
  <dcterms:modified xsi:type="dcterms:W3CDTF">2020-10-19T13:51:00Z</dcterms:modified>
</cp:coreProperties>
</file>